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AE" w:rsidRPr="004B190C" w:rsidRDefault="004D1295" w:rsidP="004B190C">
      <w:pPr>
        <w:pStyle w:val="10"/>
        <w:keepNext/>
        <w:keepLines/>
        <w:shd w:val="clear" w:color="auto" w:fill="auto"/>
        <w:spacing w:before="0" w:after="0" w:line="240" w:lineRule="auto"/>
        <w:ind w:left="20" w:right="3300"/>
        <w:rPr>
          <w:rFonts w:ascii="Times New Roman" w:hAnsi="Times New Roman" w:cs="Times New Roman"/>
          <w:sz w:val="28"/>
          <w:szCs w:val="24"/>
        </w:rPr>
      </w:pPr>
      <w:bookmarkStart w:id="0" w:name="bookmark0"/>
      <w:r w:rsidRPr="004B190C">
        <w:rPr>
          <w:rFonts w:ascii="Times New Roman" w:hAnsi="Times New Roman" w:cs="Times New Roman"/>
          <w:sz w:val="28"/>
          <w:szCs w:val="24"/>
        </w:rPr>
        <w:t>ФІНАНСОВЕ ПРАВО. ПРАВОЗНАВСТВО. 10 КЛАС</w:t>
      </w:r>
      <w:bookmarkEnd w:id="0"/>
    </w:p>
    <w:p w:rsidR="00110CAE" w:rsidRPr="004B190C" w:rsidRDefault="004D1295" w:rsidP="004B190C">
      <w:pPr>
        <w:pStyle w:val="40"/>
        <w:shd w:val="clear" w:color="auto" w:fill="auto"/>
        <w:spacing w:line="240" w:lineRule="auto"/>
        <w:ind w:left="60" w:right="2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41"/>
          <w:rFonts w:ascii="Times New Roman" w:hAnsi="Times New Roman" w:cs="Times New Roman"/>
          <w:sz w:val="28"/>
          <w:szCs w:val="24"/>
        </w:rPr>
        <w:t xml:space="preserve">Очікувані результати: </w:t>
      </w:r>
      <w:r w:rsidRPr="004B190C">
        <w:rPr>
          <w:rFonts w:ascii="Times New Roman" w:hAnsi="Times New Roman" w:cs="Times New Roman"/>
          <w:sz w:val="28"/>
          <w:szCs w:val="24"/>
        </w:rPr>
        <w:t>після цього уроку учні змо</w:t>
      </w:r>
      <w:r w:rsidRPr="004B190C">
        <w:rPr>
          <w:rFonts w:ascii="Times New Roman" w:hAnsi="Times New Roman" w:cs="Times New Roman"/>
          <w:sz w:val="28"/>
          <w:szCs w:val="24"/>
        </w:rPr>
        <w:softHyphen/>
        <w:t xml:space="preserve">жуть: </w:t>
      </w:r>
      <w:r w:rsidRPr="004B190C">
        <w:rPr>
          <w:rFonts w:ascii="Times New Roman" w:hAnsi="Times New Roman" w:cs="Times New Roman"/>
          <w:sz w:val="28"/>
          <w:szCs w:val="24"/>
        </w:rPr>
        <w:t>давати визначення фінансового права, системи оподаткування, загальну характеристику податків та зборів; називати основні інститути фінансового пра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ва, платників податків та їхні права та обов'язки; по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яснювати, що таке бюджетна система; називати озна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ки бю</w:t>
      </w:r>
      <w:r w:rsidRPr="004B190C">
        <w:rPr>
          <w:rFonts w:ascii="Times New Roman" w:hAnsi="Times New Roman" w:cs="Times New Roman"/>
          <w:sz w:val="28"/>
          <w:szCs w:val="24"/>
        </w:rPr>
        <w:t>джету; аналізувати, порівнювати положення нормативно-правових актів, розкривати особливості відповідальності за порушення фінансового законо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давства.</w:t>
      </w:r>
    </w:p>
    <w:p w:rsidR="00110CAE" w:rsidRPr="004B190C" w:rsidRDefault="004D1295" w:rsidP="004B190C">
      <w:pPr>
        <w:pStyle w:val="40"/>
        <w:shd w:val="clear" w:color="auto" w:fill="auto"/>
        <w:spacing w:line="240" w:lineRule="auto"/>
        <w:ind w:left="60" w:right="2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41"/>
          <w:rFonts w:ascii="Times New Roman" w:hAnsi="Times New Roman" w:cs="Times New Roman"/>
          <w:sz w:val="28"/>
          <w:szCs w:val="24"/>
        </w:rPr>
        <w:t xml:space="preserve">Обладнання: </w:t>
      </w:r>
      <w:r w:rsidRPr="004B190C">
        <w:rPr>
          <w:rFonts w:ascii="Times New Roman" w:hAnsi="Times New Roman" w:cs="Times New Roman"/>
          <w:sz w:val="28"/>
          <w:szCs w:val="24"/>
        </w:rPr>
        <w:t xml:space="preserve">Правознавство: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підр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. для </w:t>
      </w:r>
      <w:r w:rsidRPr="004B190C">
        <w:rPr>
          <w:rStyle w:val="41"/>
          <w:rFonts w:ascii="Times New Roman" w:hAnsi="Times New Roman" w:cs="Times New Roman"/>
          <w:sz w:val="28"/>
          <w:szCs w:val="24"/>
        </w:rPr>
        <w:t xml:space="preserve">10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кп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за-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ґальноосвіт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навч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закл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>.: рівень стандарту, акад. рівень /</w:t>
      </w:r>
      <w:r w:rsidRPr="004B190C">
        <w:rPr>
          <w:rFonts w:ascii="Times New Roman" w:hAnsi="Times New Roman" w:cs="Times New Roman"/>
          <w:sz w:val="28"/>
          <w:szCs w:val="24"/>
        </w:rPr>
        <w:t xml:space="preserve"> С. Б. Гавриш, В. Л.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Сутковий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, Т. М.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Філіпенко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. — К.: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Ґене-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 за, </w:t>
      </w:r>
      <w:r w:rsidRPr="004B190C">
        <w:rPr>
          <w:rStyle w:val="41"/>
          <w:rFonts w:ascii="Times New Roman" w:hAnsi="Times New Roman" w:cs="Times New Roman"/>
          <w:sz w:val="28"/>
          <w:szCs w:val="24"/>
        </w:rPr>
        <w:t xml:space="preserve">2010. </w:t>
      </w:r>
      <w:r w:rsidRPr="004B190C">
        <w:rPr>
          <w:rFonts w:ascii="Times New Roman" w:hAnsi="Times New Roman" w:cs="Times New Roman"/>
          <w:sz w:val="28"/>
          <w:szCs w:val="24"/>
        </w:rPr>
        <w:t xml:space="preserve">— </w:t>
      </w:r>
      <w:r w:rsidRPr="004B190C">
        <w:rPr>
          <w:rStyle w:val="41"/>
          <w:rFonts w:ascii="Times New Roman" w:hAnsi="Times New Roman" w:cs="Times New Roman"/>
          <w:sz w:val="28"/>
          <w:szCs w:val="24"/>
        </w:rPr>
        <w:t xml:space="preserve">416 </w:t>
      </w:r>
      <w:r w:rsidRPr="004B190C">
        <w:rPr>
          <w:rFonts w:ascii="Times New Roman" w:hAnsi="Times New Roman" w:cs="Times New Roman"/>
          <w:sz w:val="28"/>
          <w:szCs w:val="24"/>
        </w:rPr>
        <w:t>с.; дошка.</w:t>
      </w: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right="6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ХІД УРОКУ</w:t>
      </w:r>
    </w:p>
    <w:p w:rsidR="00110CAE" w:rsidRPr="004B190C" w:rsidRDefault="004D1295" w:rsidP="004B190C">
      <w:pPr>
        <w:pStyle w:val="50"/>
        <w:numPr>
          <w:ilvl w:val="0"/>
          <w:numId w:val="1"/>
        </w:numPr>
        <w:shd w:val="clear" w:color="auto" w:fill="auto"/>
        <w:tabs>
          <w:tab w:val="left" w:pos="518"/>
        </w:tabs>
        <w:spacing w:before="0"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ОРГАНІЗАЦІЙНИЙ МОМЕНТ УРОКУ</w:t>
      </w:r>
    </w:p>
    <w:p w:rsidR="00110CAE" w:rsidRPr="004B190C" w:rsidRDefault="004D1295" w:rsidP="004B190C">
      <w:pPr>
        <w:pStyle w:val="50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АКТУАЛІЗАЦІЯ ОПОРНИХ ЗНАНЬ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6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pt"/>
          <w:rFonts w:ascii="Times New Roman" w:hAnsi="Times New Roman" w:cs="Times New Roman"/>
          <w:sz w:val="28"/>
          <w:szCs w:val="24"/>
        </w:rPr>
        <w:t xml:space="preserve">Учитель. </w:t>
      </w:r>
      <w:r w:rsidRPr="004B190C">
        <w:rPr>
          <w:rFonts w:ascii="Times New Roman" w:hAnsi="Times New Roman" w:cs="Times New Roman"/>
          <w:sz w:val="28"/>
          <w:szCs w:val="24"/>
        </w:rPr>
        <w:t>Який зміст даних приказок?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276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3 одного вола двох шкур не деруть.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271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Копійка любить, щоб її рахували.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194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. Гроші маленькі, та велику справу роблять.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6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Запитайте учнів, яку галузь права вивчатиме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мо на сьогоднішньому уроці. Оголосіть учням очі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кувані результати.</w:t>
      </w:r>
    </w:p>
    <w:p w:rsidR="00110CAE" w:rsidRPr="004B190C" w:rsidRDefault="004D1295" w:rsidP="004B190C">
      <w:pPr>
        <w:pStyle w:val="50"/>
        <w:numPr>
          <w:ilvl w:val="0"/>
          <w:numId w:val="1"/>
        </w:numPr>
        <w:shd w:val="clear" w:color="auto" w:fill="auto"/>
        <w:tabs>
          <w:tab w:val="left" w:pos="643"/>
        </w:tabs>
        <w:spacing w:before="0"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ВИВЧЕННЯ НОВОГО МАТЕРІАЛУ</w:t>
      </w: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Загальна характеристика фінансового права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Метод «Коло ідей»</w:t>
      </w:r>
    </w:p>
    <w:p w:rsidR="00110CAE" w:rsidRPr="004B190C" w:rsidRDefault="004D1295" w:rsidP="004B190C">
      <w:pPr>
        <w:pStyle w:val="32"/>
        <w:numPr>
          <w:ilvl w:val="0"/>
          <w:numId w:val="3"/>
        </w:numPr>
        <w:shd w:val="clear" w:color="auto" w:fill="auto"/>
        <w:tabs>
          <w:tab w:val="left" w:pos="271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Назвати зміст і</w:t>
      </w:r>
      <w:r w:rsidRPr="004B190C">
        <w:rPr>
          <w:rFonts w:ascii="Times New Roman" w:hAnsi="Times New Roman" w:cs="Times New Roman"/>
          <w:sz w:val="28"/>
          <w:szCs w:val="24"/>
        </w:rPr>
        <w:t xml:space="preserve"> склад правовідносин. Скласти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6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схему «Склад правовідносин».</w:t>
      </w:r>
    </w:p>
    <w:p w:rsidR="00110CAE" w:rsidRPr="004B190C" w:rsidRDefault="004D1295" w:rsidP="004B190C">
      <w:pPr>
        <w:pStyle w:val="32"/>
        <w:numPr>
          <w:ilvl w:val="0"/>
          <w:numId w:val="3"/>
        </w:numPr>
        <w:shd w:val="clear" w:color="auto" w:fill="auto"/>
        <w:tabs>
          <w:tab w:val="left" w:pos="281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Із якою метою збирають податки?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6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Робота в парах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6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За допомогою запропонованих запитань дати визначення поняття «фінансове право». Наведені ознаки розташувати у логічній послідовності.</w:t>
      </w:r>
    </w:p>
    <w:p w:rsidR="00110CAE" w:rsidRPr="004B190C" w:rsidRDefault="004D1295" w:rsidP="004B190C">
      <w:pPr>
        <w:pStyle w:val="32"/>
        <w:numPr>
          <w:ilvl w:val="0"/>
          <w:numId w:val="4"/>
        </w:numPr>
        <w:shd w:val="clear" w:color="auto" w:fill="auto"/>
        <w:tabs>
          <w:tab w:val="left" w:pos="770"/>
        </w:tabs>
        <w:spacing w:before="0" w:line="240" w:lineRule="auto"/>
        <w:ind w:left="360" w:right="2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Яку</w:t>
      </w:r>
      <w:r w:rsidRPr="004B190C">
        <w:rPr>
          <w:rFonts w:ascii="Times New Roman" w:hAnsi="Times New Roman" w:cs="Times New Roman"/>
          <w:sz w:val="28"/>
          <w:szCs w:val="24"/>
        </w:rPr>
        <w:tab/>
        <w:t xml:space="preserve">сферу </w:t>
      </w:r>
      <w:r w:rsidRPr="004B190C">
        <w:rPr>
          <w:rFonts w:ascii="Times New Roman" w:hAnsi="Times New Roman" w:cs="Times New Roman"/>
          <w:sz w:val="28"/>
          <w:szCs w:val="24"/>
        </w:rPr>
        <w:t>суспільних відносин регулює фі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нансове право?</w:t>
      </w:r>
    </w:p>
    <w:p w:rsidR="00110CAE" w:rsidRPr="004B190C" w:rsidRDefault="004D1295" w:rsidP="004B190C">
      <w:pPr>
        <w:pStyle w:val="32"/>
        <w:numPr>
          <w:ilvl w:val="0"/>
          <w:numId w:val="4"/>
        </w:numPr>
        <w:shd w:val="clear" w:color="auto" w:fill="auto"/>
        <w:tabs>
          <w:tab w:val="left" w:pos="281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Хто є суб’єктами даного права?</w:t>
      </w:r>
    </w:p>
    <w:p w:rsidR="00110CAE" w:rsidRPr="004B190C" w:rsidRDefault="004D1295" w:rsidP="004B190C">
      <w:pPr>
        <w:pStyle w:val="32"/>
        <w:numPr>
          <w:ilvl w:val="0"/>
          <w:numId w:val="4"/>
        </w:numPr>
        <w:shd w:val="clear" w:color="auto" w:fill="auto"/>
        <w:tabs>
          <w:tab w:val="left" w:pos="281"/>
        </w:tabs>
        <w:spacing w:before="0" w:line="240" w:lineRule="auto"/>
        <w:ind w:left="36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Що є об’єктом фінансового права?</w:t>
      </w:r>
    </w:p>
    <w:p w:rsidR="00110CAE" w:rsidRPr="004B190C" w:rsidRDefault="004D1295" w:rsidP="004B190C">
      <w:pPr>
        <w:pStyle w:val="32"/>
        <w:numPr>
          <w:ilvl w:val="0"/>
          <w:numId w:val="4"/>
        </w:numPr>
        <w:shd w:val="clear" w:color="auto" w:fill="auto"/>
        <w:tabs>
          <w:tab w:val="left" w:pos="486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Яка мета діяльності державних органів влади та місцевого самоврядування?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6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Робота зі схемою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40" w:firstLine="26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 xml:space="preserve">Учням </w:t>
      </w:r>
      <w:proofErr w:type="spellStart"/>
      <w:r w:rsidRPr="004B190C">
        <w:rPr>
          <w:rFonts w:ascii="Times New Roman" w:hAnsi="Times New Roman" w:cs="Times New Roman"/>
          <w:sz w:val="28"/>
          <w:szCs w:val="24"/>
        </w:rPr>
        <w:t>пропоновано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 співвіднести наведені за</w:t>
      </w:r>
      <w:r w:rsidRPr="004B190C">
        <w:rPr>
          <w:rFonts w:ascii="Times New Roman" w:hAnsi="Times New Roman" w:cs="Times New Roman"/>
          <w:sz w:val="28"/>
          <w:szCs w:val="24"/>
        </w:rPr>
        <w:softHyphen/>
        <w:t xml:space="preserve">питання з </w:t>
      </w:r>
      <w:r w:rsidRPr="004B190C">
        <w:rPr>
          <w:rFonts w:ascii="Times New Roman" w:hAnsi="Times New Roman" w:cs="Times New Roman"/>
          <w:sz w:val="28"/>
          <w:szCs w:val="24"/>
        </w:rPr>
        <w:t>певним елементом схеми «Склад право</w:t>
      </w:r>
      <w:r w:rsidRPr="004B190C">
        <w:rPr>
          <w:rFonts w:ascii="Times New Roman" w:hAnsi="Times New Roman" w:cs="Times New Roman"/>
          <w:sz w:val="28"/>
          <w:szCs w:val="24"/>
        </w:rPr>
        <w:softHyphen/>
        <w:t xml:space="preserve">відносин» </w:t>
      </w:r>
      <w:r w:rsidRPr="004B190C">
        <w:rPr>
          <w:rStyle w:val="a5"/>
          <w:rFonts w:ascii="Times New Roman" w:hAnsi="Times New Roman" w:cs="Times New Roman"/>
          <w:sz w:val="28"/>
          <w:szCs w:val="24"/>
        </w:rPr>
        <w:t>(див. схему)'.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81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вихід на пенсію платника податку;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81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гроші та грошові зобов’язання; приписи по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даткових органів;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отримання премії, яку оподатковують;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здійснення незаконних валютних операцій;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proofErr w:type="spellStart"/>
      <w:r w:rsidRPr="004B190C">
        <w:rPr>
          <w:rFonts w:ascii="Times New Roman" w:hAnsi="Times New Roman" w:cs="Times New Roman"/>
          <w:sz w:val="28"/>
          <w:szCs w:val="24"/>
        </w:rPr>
        <w:t>ухиляення</w:t>
      </w:r>
      <w:proofErr w:type="spellEnd"/>
      <w:r w:rsidRPr="004B190C">
        <w:rPr>
          <w:rFonts w:ascii="Times New Roman" w:hAnsi="Times New Roman" w:cs="Times New Roman"/>
          <w:sz w:val="28"/>
          <w:szCs w:val="24"/>
        </w:rPr>
        <w:t xml:space="preserve"> від надання п</w:t>
      </w:r>
      <w:r w:rsidRPr="004B190C">
        <w:rPr>
          <w:rFonts w:ascii="Times New Roman" w:hAnsi="Times New Roman" w:cs="Times New Roman"/>
          <w:sz w:val="28"/>
          <w:szCs w:val="24"/>
        </w:rPr>
        <w:t>одаткової декларації.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6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Робота в парах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40" w:firstLine="26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Запропонувати один приклад до елементів схе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ми «Склад правовідносин».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6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lastRenderedPageBreak/>
        <w:t>Запитання</w:t>
      </w:r>
    </w:p>
    <w:p w:rsidR="00110CAE" w:rsidRPr="004B190C" w:rsidRDefault="004D1295" w:rsidP="004B190C">
      <w:pPr>
        <w:pStyle w:val="32"/>
        <w:numPr>
          <w:ilvl w:val="0"/>
          <w:numId w:val="5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Хто є суб’єктами фінансової галузі права?</w:t>
      </w:r>
    </w:p>
    <w:p w:rsidR="00110CAE" w:rsidRPr="004B190C" w:rsidRDefault="004D1295" w:rsidP="004B190C">
      <w:pPr>
        <w:pStyle w:val="32"/>
        <w:numPr>
          <w:ilvl w:val="0"/>
          <w:numId w:val="5"/>
        </w:numPr>
        <w:shd w:val="clear" w:color="auto" w:fill="auto"/>
        <w:tabs>
          <w:tab w:val="left" w:pos="486"/>
        </w:tabs>
        <w:spacing w:before="0" w:line="240" w:lineRule="auto"/>
        <w:ind w:left="26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Чи мають суб’єкти правову рівність?</w:t>
      </w:r>
    </w:p>
    <w:p w:rsidR="00110CAE" w:rsidRPr="004B190C" w:rsidRDefault="004D1295" w:rsidP="004B190C">
      <w:pPr>
        <w:pStyle w:val="32"/>
        <w:numPr>
          <w:ilvl w:val="0"/>
          <w:numId w:val="5"/>
        </w:numPr>
        <w:shd w:val="clear" w:color="auto" w:fill="auto"/>
        <w:tabs>
          <w:tab w:val="left" w:pos="486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Який-характер мають правовідносини між суб’єктами?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6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 xml:space="preserve">Робота в </w:t>
      </w:r>
      <w:r w:rsidRPr="004B190C">
        <w:rPr>
          <w:rFonts w:ascii="Times New Roman" w:hAnsi="Times New Roman" w:cs="Times New Roman"/>
          <w:sz w:val="28"/>
          <w:szCs w:val="24"/>
        </w:rPr>
        <w:t>парах</w:t>
      </w:r>
    </w:p>
    <w:p w:rsidR="00110CAE" w:rsidRPr="004B190C" w:rsidRDefault="004D1295" w:rsidP="004B190C">
      <w:pPr>
        <w:pStyle w:val="32"/>
        <w:numPr>
          <w:ilvl w:val="0"/>
          <w:numId w:val="6"/>
        </w:numPr>
        <w:shd w:val="clear" w:color="auto" w:fill="auto"/>
        <w:tabs>
          <w:tab w:val="left" w:pos="476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Із запропонованого переліку джерел права ви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писати ті, які належать до фінансової галузі права: Бюджетний кодекс України, Сімейний кодекс України, Закони України «Про держав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ний бюджет України», «Про систему оподат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кування», «Про підприємницьку діяль</w:t>
      </w:r>
      <w:r w:rsidRPr="004B190C">
        <w:rPr>
          <w:rFonts w:ascii="Times New Roman" w:hAnsi="Times New Roman" w:cs="Times New Roman"/>
          <w:sz w:val="28"/>
          <w:szCs w:val="24"/>
        </w:rPr>
        <w:t>ність», «Про податок з доходів фізичних осіб», «Про державну податкову службу».</w:t>
      </w:r>
    </w:p>
    <w:p w:rsidR="00110CAE" w:rsidRPr="004B190C" w:rsidRDefault="004D1295" w:rsidP="004B190C">
      <w:pPr>
        <w:pStyle w:val="3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Розташуйте перелік джерел, поданий нижче, у порядку зростання нормативно-правових ак</w:t>
      </w:r>
      <w:r w:rsidRPr="004B190C">
        <w:rPr>
          <w:rFonts w:ascii="Times New Roman" w:hAnsi="Times New Roman" w:cs="Times New Roman"/>
          <w:sz w:val="28"/>
          <w:szCs w:val="24"/>
        </w:rPr>
        <w:softHyphen/>
        <w:t xml:space="preserve">тів за юридичною силою: укази і нормативні розпорядження Президента України, відомчі </w:t>
      </w:r>
      <w:r w:rsidRPr="004B190C">
        <w:rPr>
          <w:rFonts w:ascii="Times New Roman" w:hAnsi="Times New Roman" w:cs="Times New Roman"/>
          <w:sz w:val="28"/>
          <w:szCs w:val="24"/>
        </w:rPr>
        <w:t>нормативно-правові акти (накази Міністерства фінансів), Конституція України, Бюджетний кодекс України.</w:t>
      </w: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left="260" w:right="280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 xml:space="preserve">Бюджетна система </w:t>
      </w:r>
      <w:r w:rsidRPr="004B190C">
        <w:rPr>
          <w:rStyle w:val="51"/>
          <w:rFonts w:ascii="Times New Roman" w:hAnsi="Times New Roman" w:cs="Times New Roman"/>
          <w:b/>
          <w:bCs/>
          <w:sz w:val="28"/>
          <w:szCs w:val="24"/>
        </w:rPr>
        <w:t>Запитання</w:t>
      </w:r>
    </w:p>
    <w:p w:rsidR="00110CAE" w:rsidRPr="004B190C" w:rsidRDefault="004D1295" w:rsidP="004B190C">
      <w:pPr>
        <w:pStyle w:val="32"/>
        <w:numPr>
          <w:ilvl w:val="0"/>
          <w:numId w:val="2"/>
        </w:numPr>
        <w:shd w:val="clear" w:color="auto" w:fill="auto"/>
        <w:tabs>
          <w:tab w:val="left" w:pos="476"/>
        </w:tabs>
        <w:spacing w:before="0" w:line="240" w:lineRule="auto"/>
        <w:ind w:left="260" w:right="4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Як на вашу думку, які державні органи при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ймають участь у формуванні та виконанні бю</w:t>
      </w:r>
      <w:r w:rsidRPr="004B190C">
        <w:rPr>
          <w:rFonts w:ascii="Times New Roman" w:hAnsi="Times New Roman" w:cs="Times New Roman"/>
          <w:sz w:val="28"/>
          <w:szCs w:val="24"/>
        </w:rPr>
        <w:softHyphen/>
        <w:t>джету?</w:t>
      </w:r>
    </w:p>
    <w:p w:rsidR="00110CAE" w:rsidRPr="004B190C" w:rsidRDefault="004D1295" w:rsidP="004B190C">
      <w:pPr>
        <w:pStyle w:val="22"/>
        <w:keepNext/>
        <w:keepLines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4"/>
        </w:rPr>
      </w:pPr>
      <w:bookmarkStart w:id="1" w:name="bookmark2"/>
      <w:r w:rsidRPr="004B190C">
        <w:rPr>
          <w:rStyle w:val="23"/>
          <w:rFonts w:ascii="Times New Roman" w:hAnsi="Times New Roman" w:cs="Times New Roman"/>
          <w:b/>
          <w:bCs/>
          <w:i/>
          <w:iCs/>
          <w:sz w:val="28"/>
          <w:szCs w:val="24"/>
        </w:rPr>
        <w:t>МІЙ КОНСПЕКТ</w:t>
      </w:r>
      <w:bookmarkEnd w:id="1"/>
    </w:p>
    <w:p w:rsidR="00110CAE" w:rsidRPr="004B190C" w:rsidRDefault="004D1295" w:rsidP="004B190C">
      <w:pPr>
        <w:pStyle w:val="a7"/>
        <w:framePr w:h="2659" w:wrap="notBeside" w:vAnchor="text" w:hAnchor="text" w:xAlign="center" w:y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Склад правовідносин</w:t>
      </w:r>
    </w:p>
    <w:p w:rsidR="00110CAE" w:rsidRPr="004B190C" w:rsidRDefault="004D1295" w:rsidP="004B190C">
      <w:pPr>
        <w:framePr w:h="2659" w:wrap="notBeside" w:vAnchor="text" w:hAnchor="text" w:xAlign="center" w:y="1"/>
        <w:jc w:val="center"/>
        <w:rPr>
          <w:rFonts w:ascii="Times New Roman" w:hAnsi="Times New Roman" w:cs="Times New Roman"/>
          <w:sz w:val="28"/>
        </w:rPr>
      </w:pPr>
      <w:r w:rsidRPr="004B190C">
        <w:rPr>
          <w:rFonts w:ascii="Times New Roman" w:hAnsi="Times New Roman" w:cs="Times New Roman"/>
          <w:sz w:val="28"/>
        </w:rPr>
        <w:fldChar w:fldCharType="begin"/>
      </w:r>
      <w:r w:rsidRPr="004B190C">
        <w:rPr>
          <w:rFonts w:ascii="Times New Roman" w:hAnsi="Times New Roman" w:cs="Times New Roman"/>
          <w:sz w:val="28"/>
        </w:rPr>
        <w:instrText xml:space="preserve"> </w:instrText>
      </w:r>
      <w:r w:rsidRPr="004B190C">
        <w:rPr>
          <w:rFonts w:ascii="Times New Roman" w:hAnsi="Times New Roman" w:cs="Times New Roman"/>
          <w:sz w:val="28"/>
        </w:rPr>
        <w:instrText>INCLUDEPICTURE  "C:\\Users\\Олег\\Desktop\\media\\image1.png" \* MERGEFORMATINET</w:instrText>
      </w:r>
      <w:r w:rsidRPr="004B190C">
        <w:rPr>
          <w:rFonts w:ascii="Times New Roman" w:hAnsi="Times New Roman" w:cs="Times New Roman"/>
          <w:sz w:val="28"/>
        </w:rPr>
        <w:instrText xml:space="preserve"> </w:instrText>
      </w:r>
      <w:r w:rsidRPr="004B190C">
        <w:rPr>
          <w:rFonts w:ascii="Times New Roman" w:hAnsi="Times New Roman" w:cs="Times New Roman"/>
          <w:sz w:val="28"/>
        </w:rPr>
        <w:fldChar w:fldCharType="separate"/>
      </w:r>
      <w:r w:rsidR="004B190C" w:rsidRPr="004B190C">
        <w:rPr>
          <w:rFonts w:ascii="Times New Roman" w:hAnsi="Times New Roman" w:cs="Times New Roman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170.25pt">
            <v:imagedata r:id="rId8" r:href="rId9"/>
          </v:shape>
        </w:pict>
      </w:r>
      <w:r w:rsidRPr="004B190C">
        <w:rPr>
          <w:rFonts w:ascii="Times New Roman" w:hAnsi="Times New Roman" w:cs="Times New Roman"/>
          <w:sz w:val="28"/>
        </w:rPr>
        <w:fldChar w:fldCharType="end"/>
      </w: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</w:pP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  <w:sectPr w:rsidR="00110CAE" w:rsidRPr="004B190C" w:rsidSect="004B190C">
          <w:pgSz w:w="11906" w:h="16838"/>
          <w:pgMar w:top="1310" w:right="1019" w:bottom="1377" w:left="942" w:header="0" w:footer="3" w:gutter="0"/>
          <w:cols w:space="720"/>
          <w:noEndnote/>
          <w:docGrid w:linePitch="360"/>
        </w:sectPr>
      </w:pP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</w:pP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  <w:sectPr w:rsidR="00110CAE" w:rsidRPr="004B190C" w:rsidSect="004B190C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4"/>
          <w:rFonts w:ascii="Times New Roman" w:hAnsi="Times New Roman" w:cs="Times New Roman"/>
          <w:b/>
          <w:bCs/>
          <w:i/>
          <w:iCs/>
          <w:sz w:val="28"/>
          <w:szCs w:val="24"/>
        </w:rPr>
        <w:lastRenderedPageBreak/>
        <w:t>Робота в парах з підручником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Учні ознайомлюються з поняттям «бюджет» за підручником (с. 227) і визначають ознаки бюдже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ту, занотовуючи їх у схемі «Ознаки бюджету».</w:t>
      </w:r>
    </w:p>
    <w:p w:rsidR="004B190C" w:rsidRPr="004B190C" w:rsidRDefault="004B190C" w:rsidP="004B190C">
      <w:pPr>
        <w:framePr w:h="878" w:wrap="notBeside" w:vAnchor="text" w:hAnchor="page" w:x="3421" w:y="876"/>
        <w:jc w:val="center"/>
        <w:rPr>
          <w:rFonts w:ascii="Times New Roman" w:hAnsi="Times New Roman" w:cs="Times New Roman"/>
          <w:sz w:val="28"/>
        </w:rPr>
      </w:pPr>
      <w:r w:rsidRPr="004B190C">
        <w:rPr>
          <w:rFonts w:ascii="Times New Roman" w:hAnsi="Times New Roman" w:cs="Times New Roman"/>
          <w:sz w:val="28"/>
        </w:rPr>
        <w:fldChar w:fldCharType="begin"/>
      </w:r>
      <w:r w:rsidRPr="004B190C">
        <w:rPr>
          <w:rFonts w:ascii="Times New Roman" w:hAnsi="Times New Roman" w:cs="Times New Roman"/>
          <w:sz w:val="28"/>
        </w:rPr>
        <w:instrText xml:space="preserve"> INCLUDEPICTURE  "C:\\Users\\Олег\\Desktop\\media\\image2.png" \* MERGEFORMATINET </w:instrText>
      </w:r>
      <w:r w:rsidRPr="004B190C">
        <w:rPr>
          <w:rFonts w:ascii="Times New Roman" w:hAnsi="Times New Roman" w:cs="Times New Roman"/>
          <w:sz w:val="28"/>
        </w:rPr>
        <w:fldChar w:fldCharType="separate"/>
      </w:r>
      <w:r w:rsidRPr="004B190C">
        <w:rPr>
          <w:rFonts w:ascii="Times New Roman" w:hAnsi="Times New Roman" w:cs="Times New Roman"/>
          <w:sz w:val="28"/>
        </w:rPr>
        <w:pict>
          <v:shape id="_x0000_i1026" type="#_x0000_t75" style="width:243pt;height:117pt">
            <v:imagedata r:id="rId10" r:href="rId11"/>
          </v:shape>
        </w:pict>
      </w:r>
      <w:r w:rsidRPr="004B190C">
        <w:rPr>
          <w:rFonts w:ascii="Times New Roman" w:hAnsi="Times New Roman" w:cs="Times New Roman"/>
          <w:sz w:val="28"/>
        </w:rPr>
        <w:fldChar w:fldCharType="end"/>
      </w:r>
    </w:p>
    <w:p w:rsidR="00110CAE" w:rsidRPr="004B190C" w:rsidRDefault="004D1295" w:rsidP="004B190C">
      <w:pPr>
        <w:pStyle w:val="40"/>
        <w:shd w:val="clear" w:color="auto" w:fill="auto"/>
        <w:spacing w:line="240" w:lineRule="auto"/>
        <w:ind w:right="100" w:firstLine="0"/>
        <w:jc w:val="center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42"/>
          <w:rFonts w:ascii="Times New Roman" w:hAnsi="Times New Roman" w:cs="Times New Roman"/>
          <w:sz w:val="28"/>
          <w:szCs w:val="24"/>
        </w:rPr>
        <w:t>Ознаки бюджету</w:t>
      </w: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</w:pP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4"/>
          <w:rFonts w:ascii="Times New Roman" w:hAnsi="Times New Roman" w:cs="Times New Roman"/>
          <w:b/>
          <w:bCs/>
          <w:i/>
          <w:iCs/>
          <w:sz w:val="28"/>
          <w:szCs w:val="24"/>
        </w:rPr>
        <w:lastRenderedPageBreak/>
        <w:t>Робота з підручником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Учні ознайомлюються зі схемою «Бюджетна система» за підручником (с. 227).</w:t>
      </w:r>
    </w:p>
    <w:p w:rsidR="00110CAE" w:rsidRPr="004B190C" w:rsidRDefault="004D1295" w:rsidP="004B190C">
      <w:pPr>
        <w:pStyle w:val="7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8"/>
          <w:szCs w:val="24"/>
        </w:rPr>
      </w:pPr>
      <w:r w:rsidRPr="004B190C">
        <w:rPr>
          <w:rFonts w:ascii="Times New Roman" w:hAnsi="Times New Roman" w:cs="Times New Roman"/>
          <w:sz w:val="28"/>
          <w:szCs w:val="24"/>
        </w:rPr>
        <w:t>Запитання</w:t>
      </w:r>
    </w:p>
    <w:p w:rsidR="00110CAE" w:rsidRPr="004B190C" w:rsidRDefault="004D1295" w:rsidP="004B190C">
      <w:pPr>
        <w:pStyle w:val="32"/>
        <w:numPr>
          <w:ilvl w:val="0"/>
          <w:numId w:val="7"/>
        </w:numPr>
        <w:shd w:val="clear" w:color="auto" w:fill="auto"/>
        <w:tabs>
          <w:tab w:val="left" w:pos="231"/>
        </w:tabs>
        <w:spacing w:before="0" w:line="240" w:lineRule="auto"/>
        <w:ind w:left="20" w:firstLine="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Назвіть складові бюджетної системи.</w:t>
      </w:r>
    </w:p>
    <w:p w:rsidR="00110CAE" w:rsidRPr="004B190C" w:rsidRDefault="004D1295" w:rsidP="004B190C">
      <w:pPr>
        <w:pStyle w:val="32"/>
        <w:numPr>
          <w:ilvl w:val="0"/>
          <w:numId w:val="7"/>
        </w:numPr>
        <w:shd w:val="clear" w:color="auto" w:fill="auto"/>
        <w:tabs>
          <w:tab w:val="left" w:pos="241"/>
        </w:tabs>
        <w:spacing w:before="0" w:line="240" w:lineRule="auto"/>
        <w:ind w:left="20" w:firstLine="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 xml:space="preserve">Які існують види місцевих 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t>бюджетів?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Учні розглядають стадії бюджетного процесу, опрацьовуючи с. 228 підручника.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4"/>
          <w:rFonts w:ascii="Times New Roman" w:hAnsi="Times New Roman" w:cs="Times New Roman"/>
          <w:b/>
          <w:bCs/>
          <w:i/>
          <w:iCs/>
          <w:sz w:val="28"/>
          <w:szCs w:val="24"/>
        </w:rPr>
        <w:t>Робота в парах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Розташувати стадії бюджетного процесу в ло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гічній послідовності, визначивши зайве у наведе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ному переліку: виконання бюджету; складання проектів бюджетів; р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t>озгляд і прийняття закону про Державний бюджет України, рішень про міс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цеві бюджети; підготовка та розгляд звіту про ви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конання бюджету і прийняття рішення щодо ньо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го, підписання бюджету Президентом.</w:t>
      </w: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52"/>
          <w:rFonts w:ascii="Times New Roman" w:hAnsi="Times New Roman" w:cs="Times New Roman"/>
          <w:b/>
          <w:bCs/>
          <w:sz w:val="28"/>
          <w:szCs w:val="24"/>
        </w:rPr>
        <w:t>Система оподаткування.</w:t>
      </w: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52"/>
          <w:rFonts w:ascii="Times New Roman" w:hAnsi="Times New Roman" w:cs="Times New Roman"/>
          <w:b/>
          <w:bCs/>
          <w:sz w:val="28"/>
          <w:szCs w:val="24"/>
        </w:rPr>
        <w:t>Платники податків, їхні права та</w:t>
      </w:r>
      <w:r w:rsidRPr="004B190C">
        <w:rPr>
          <w:rStyle w:val="52"/>
          <w:rFonts w:ascii="Times New Roman" w:hAnsi="Times New Roman" w:cs="Times New Roman"/>
          <w:b/>
          <w:bCs/>
          <w:sz w:val="28"/>
          <w:szCs w:val="24"/>
        </w:rPr>
        <w:t xml:space="preserve"> обов'язки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20" w:right="20" w:firstLine="30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Запропонуйте учням ознайомитись з поняттям податкова система, опрацьовуючи с. 229-230 під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ручника.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20" w:firstLine="30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4"/>
          <w:rFonts w:ascii="Times New Roman" w:hAnsi="Times New Roman" w:cs="Times New Roman"/>
          <w:b/>
          <w:bCs/>
          <w:i/>
          <w:iCs/>
          <w:sz w:val="28"/>
          <w:szCs w:val="24"/>
        </w:rPr>
        <w:t>Бесіда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226"/>
        </w:tabs>
        <w:spacing w:before="0" w:line="240" w:lineRule="auto"/>
        <w:ind w:left="20" w:firstLine="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Які складові податкової системи?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326"/>
        </w:tabs>
        <w:spacing w:before="0" w:line="240" w:lineRule="auto"/>
        <w:ind w:left="36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У чому різниця між податками, зборами?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326"/>
        </w:tabs>
        <w:spacing w:before="0" w:line="240" w:lineRule="auto"/>
        <w:ind w:left="36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Хто є суб’єктами оподаткування?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326"/>
        </w:tabs>
        <w:spacing w:before="0" w:line="240" w:lineRule="auto"/>
        <w:ind w:left="36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Хто такі резиденти і нерезиденти?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321"/>
        </w:tabs>
        <w:spacing w:before="0" w:line="240" w:lineRule="auto"/>
        <w:ind w:left="36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Що є об’єктом оподаткування?</w:t>
      </w:r>
    </w:p>
    <w:p w:rsidR="00110CAE" w:rsidRPr="004B190C" w:rsidRDefault="004D1295" w:rsidP="004B190C">
      <w:pPr>
        <w:pStyle w:val="32"/>
        <w:numPr>
          <w:ilvl w:val="0"/>
          <w:numId w:val="8"/>
        </w:numPr>
        <w:shd w:val="clear" w:color="auto" w:fill="auto"/>
        <w:tabs>
          <w:tab w:val="left" w:pos="326"/>
        </w:tabs>
        <w:spacing w:before="0" w:line="240" w:lineRule="auto"/>
        <w:ind w:left="36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Які права та обов’язки платників податків?</w:t>
      </w:r>
    </w:p>
    <w:p w:rsidR="00110CAE" w:rsidRPr="004B190C" w:rsidRDefault="004D1295" w:rsidP="004B190C">
      <w:pPr>
        <w:pStyle w:val="20"/>
        <w:shd w:val="clear" w:color="auto" w:fill="auto"/>
        <w:spacing w:after="0" w:line="240" w:lineRule="auto"/>
        <w:ind w:left="100" w:firstLine="260"/>
        <w:jc w:val="both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4"/>
          <w:rFonts w:ascii="Times New Roman" w:hAnsi="Times New Roman" w:cs="Times New Roman"/>
          <w:b/>
          <w:bCs/>
          <w:i/>
          <w:iCs/>
          <w:sz w:val="28"/>
          <w:szCs w:val="24"/>
        </w:rPr>
        <w:t>Робота в парах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100" w:right="20" w:firstLine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Запропонуйте учням ознайомитись з таблицею «Права та обов’язки платників податків» вміще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 xml:space="preserve">ною у підручнику (с. 230). Запросіть у парах учнів визначити, чи правомірні дії 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t>суб’єктів податково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го права у таких випадках;</w:t>
      </w:r>
    </w:p>
    <w:p w:rsidR="00110CAE" w:rsidRPr="004B190C" w:rsidRDefault="004D1295" w:rsidP="004B190C">
      <w:pPr>
        <w:pStyle w:val="32"/>
        <w:numPr>
          <w:ilvl w:val="0"/>
          <w:numId w:val="9"/>
        </w:numPr>
        <w:shd w:val="clear" w:color="auto" w:fill="auto"/>
        <w:tabs>
          <w:tab w:val="left" w:pos="311"/>
        </w:tabs>
        <w:spacing w:before="0" w:line="240" w:lineRule="auto"/>
        <w:ind w:left="360" w:right="2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 xml:space="preserve">Підприємця </w:t>
      </w:r>
      <w:proofErr w:type="spellStart"/>
      <w:r w:rsidRPr="004B190C">
        <w:rPr>
          <w:rStyle w:val="11"/>
          <w:rFonts w:ascii="Times New Roman" w:hAnsi="Times New Roman" w:cs="Times New Roman"/>
          <w:sz w:val="28"/>
          <w:szCs w:val="24"/>
        </w:rPr>
        <w:t>Гамідова</w:t>
      </w:r>
      <w:proofErr w:type="spellEnd"/>
      <w:r w:rsidRPr="004B190C">
        <w:rPr>
          <w:rStyle w:val="11"/>
          <w:rFonts w:ascii="Times New Roman" w:hAnsi="Times New Roman" w:cs="Times New Roman"/>
          <w:sz w:val="28"/>
          <w:szCs w:val="24"/>
        </w:rPr>
        <w:t xml:space="preserve"> в районній податко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вій інспекції не ознайомили з актом перевір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ки його документації, мотивуючи це тим, що він — нерезидент.</w:t>
      </w:r>
    </w:p>
    <w:p w:rsidR="00110CAE" w:rsidRPr="004B190C" w:rsidRDefault="004D1295" w:rsidP="004B190C">
      <w:pPr>
        <w:pStyle w:val="32"/>
        <w:numPr>
          <w:ilvl w:val="0"/>
          <w:numId w:val="9"/>
        </w:numPr>
        <w:shd w:val="clear" w:color="auto" w:fill="auto"/>
        <w:tabs>
          <w:tab w:val="left" w:pos="326"/>
        </w:tabs>
        <w:spacing w:before="0" w:line="240" w:lineRule="auto"/>
        <w:ind w:left="360" w:right="2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В обласній податковій інспекції відмовили Пе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 xml:space="preserve">тренку у розгляді 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t>його скарги з приводу неза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конного вирахування у нього коштів, оскільки він має пільги на оподаткування.</w:t>
      </w:r>
    </w:p>
    <w:p w:rsidR="00110CAE" w:rsidRPr="004B190C" w:rsidRDefault="004D1295" w:rsidP="004B190C">
      <w:pPr>
        <w:pStyle w:val="32"/>
        <w:numPr>
          <w:ilvl w:val="0"/>
          <w:numId w:val="9"/>
        </w:numPr>
        <w:shd w:val="clear" w:color="auto" w:fill="auto"/>
        <w:tabs>
          <w:tab w:val="left" w:pos="316"/>
        </w:tabs>
        <w:spacing w:before="0" w:line="240" w:lineRule="auto"/>
        <w:ind w:left="360" w:right="20" w:hanging="260"/>
        <w:rPr>
          <w:rFonts w:ascii="Times New Roman" w:hAnsi="Times New Roman" w:cs="Times New Roman"/>
          <w:sz w:val="28"/>
          <w:szCs w:val="24"/>
        </w:rPr>
      </w:pPr>
      <w:proofErr w:type="spellStart"/>
      <w:r w:rsidRPr="004B190C">
        <w:rPr>
          <w:rStyle w:val="11"/>
          <w:rFonts w:ascii="Times New Roman" w:hAnsi="Times New Roman" w:cs="Times New Roman"/>
          <w:sz w:val="28"/>
          <w:szCs w:val="24"/>
        </w:rPr>
        <w:t>Ацтоненко</w:t>
      </w:r>
      <w:proofErr w:type="spellEnd"/>
      <w:r w:rsidRPr="004B190C">
        <w:rPr>
          <w:rStyle w:val="11"/>
          <w:rFonts w:ascii="Times New Roman" w:hAnsi="Times New Roman" w:cs="Times New Roman"/>
          <w:sz w:val="28"/>
          <w:szCs w:val="24"/>
        </w:rPr>
        <w:t xml:space="preserve"> несвоєчасно сплатив податок за паркування автомобіля.</w:t>
      </w:r>
    </w:p>
    <w:p w:rsidR="00110CAE" w:rsidRPr="004B190C" w:rsidRDefault="004D1295" w:rsidP="004B190C">
      <w:pPr>
        <w:pStyle w:val="32"/>
        <w:numPr>
          <w:ilvl w:val="0"/>
          <w:numId w:val="9"/>
        </w:numPr>
        <w:shd w:val="clear" w:color="auto" w:fill="auto"/>
        <w:tabs>
          <w:tab w:val="left" w:pos="326"/>
        </w:tabs>
        <w:spacing w:before="0" w:line="240" w:lineRule="auto"/>
        <w:ind w:left="360" w:right="2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Карпенко за основним місцем роботи працює на заводі «Промінь», але не подав у деклара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ц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t>ії дані про сукупний дохід, зароблений на підприємстві «</w:t>
      </w:r>
      <w:proofErr w:type="spellStart"/>
      <w:r w:rsidRPr="004B190C">
        <w:rPr>
          <w:rStyle w:val="11"/>
          <w:rFonts w:ascii="Times New Roman" w:hAnsi="Times New Roman" w:cs="Times New Roman"/>
          <w:sz w:val="28"/>
          <w:szCs w:val="24"/>
        </w:rPr>
        <w:t>Солва</w:t>
      </w:r>
      <w:proofErr w:type="spellEnd"/>
      <w:r w:rsidRPr="004B190C">
        <w:rPr>
          <w:rStyle w:val="11"/>
          <w:rFonts w:ascii="Times New Roman" w:hAnsi="Times New Roman" w:cs="Times New Roman"/>
          <w:sz w:val="28"/>
          <w:szCs w:val="24"/>
        </w:rPr>
        <w:t>», де він працює за суміс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ництвом.</w:t>
      </w:r>
    </w:p>
    <w:p w:rsidR="00110CAE" w:rsidRPr="004B190C" w:rsidRDefault="004D1295" w:rsidP="004B190C">
      <w:pPr>
        <w:pStyle w:val="32"/>
        <w:numPr>
          <w:ilvl w:val="0"/>
          <w:numId w:val="9"/>
        </w:numPr>
        <w:shd w:val="clear" w:color="auto" w:fill="auto"/>
        <w:tabs>
          <w:tab w:val="left" w:pos="321"/>
        </w:tabs>
        <w:spacing w:before="0" w:line="240" w:lineRule="auto"/>
        <w:ind w:left="360" w:right="20" w:hanging="26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Громадянин Сидоренко підписав акт перевір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ки податкової інспекції, у якому не було ви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явлено правопорушень.</w:t>
      </w: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4B190C" w:rsidRDefault="004B190C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Style w:val="52"/>
          <w:rFonts w:ascii="Times New Roman" w:hAnsi="Times New Roman" w:cs="Times New Roman"/>
          <w:b/>
          <w:bCs/>
          <w:sz w:val="28"/>
          <w:szCs w:val="24"/>
        </w:rPr>
      </w:pPr>
    </w:p>
    <w:p w:rsidR="00110CAE" w:rsidRPr="004B190C" w:rsidRDefault="004D1295" w:rsidP="004B190C">
      <w:pPr>
        <w:pStyle w:val="50"/>
        <w:shd w:val="clear" w:color="auto" w:fill="auto"/>
        <w:spacing w:before="0" w:after="0" w:line="240" w:lineRule="auto"/>
        <w:ind w:left="360" w:right="2300"/>
        <w:jc w:val="left"/>
        <w:rPr>
          <w:rFonts w:ascii="Times New Roman" w:hAnsi="Times New Roman" w:cs="Times New Roman"/>
          <w:sz w:val="28"/>
          <w:szCs w:val="24"/>
        </w:rPr>
      </w:pPr>
      <w:bookmarkStart w:id="2" w:name="_GoBack"/>
      <w:bookmarkEnd w:id="2"/>
      <w:r w:rsidRPr="004B190C">
        <w:rPr>
          <w:rStyle w:val="52"/>
          <w:rFonts w:ascii="Times New Roman" w:hAnsi="Times New Roman" w:cs="Times New Roman"/>
          <w:b/>
          <w:bCs/>
          <w:sz w:val="28"/>
          <w:szCs w:val="24"/>
        </w:rPr>
        <w:t xml:space="preserve">Види податків і зборів </w:t>
      </w:r>
      <w:r w:rsidRPr="004B190C">
        <w:rPr>
          <w:rStyle w:val="53"/>
          <w:rFonts w:ascii="Times New Roman" w:hAnsi="Times New Roman" w:cs="Times New Roman"/>
          <w:b/>
          <w:bCs/>
          <w:sz w:val="28"/>
          <w:szCs w:val="24"/>
        </w:rPr>
        <w:t>Робота з підручником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100" w:right="20" w:firstLine="260"/>
        <w:rPr>
          <w:rFonts w:ascii="Times New Roman" w:hAnsi="Times New Roman" w:cs="Times New Roman"/>
          <w:sz w:val="28"/>
          <w:szCs w:val="24"/>
        </w:rPr>
        <w:sectPr w:rsidR="00110CAE" w:rsidRPr="004B190C" w:rsidSect="004B190C">
          <w:type w:val="continuous"/>
          <w:pgSz w:w="11906" w:h="16838"/>
          <w:pgMar w:top="1325" w:right="1052" w:bottom="1392" w:left="913" w:header="0" w:footer="3" w:gutter="0"/>
          <w:cols w:space="192"/>
          <w:noEndnote/>
          <w:docGrid w:linePitch="360"/>
        </w:sectPr>
      </w:pPr>
      <w:r w:rsidRPr="004B190C">
        <w:rPr>
          <w:rStyle w:val="11"/>
          <w:rFonts w:ascii="Times New Roman" w:hAnsi="Times New Roman" w:cs="Times New Roman"/>
          <w:sz w:val="28"/>
          <w:szCs w:val="24"/>
        </w:rPr>
        <w:t>Учні за текстом підручника (с. 231) ознайом</w:t>
      </w:r>
      <w:r w:rsidRPr="004B190C">
        <w:rPr>
          <w:rStyle w:val="11"/>
          <w:rFonts w:ascii="Times New Roman" w:hAnsi="Times New Roman" w:cs="Times New Roman"/>
          <w:sz w:val="28"/>
          <w:szCs w:val="24"/>
        </w:rPr>
        <w:softHyphen/>
        <w:t>люються з видами податків і зборів і заповнюють пропуски у наведеній таблиці «Види податків і зборів».</w:t>
      </w: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</w:pPr>
    </w:p>
    <w:p w:rsidR="00110CAE" w:rsidRPr="004B190C" w:rsidRDefault="00110CAE" w:rsidP="004B190C">
      <w:pPr>
        <w:rPr>
          <w:rFonts w:ascii="Times New Roman" w:hAnsi="Times New Roman" w:cs="Times New Roman"/>
          <w:sz w:val="28"/>
        </w:rPr>
        <w:sectPr w:rsidR="00110CAE" w:rsidRPr="004B190C" w:rsidSect="004B190C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10CAE" w:rsidRPr="004B190C" w:rsidRDefault="004D1295" w:rsidP="004B190C">
      <w:pPr>
        <w:pStyle w:val="40"/>
        <w:shd w:val="clear" w:color="auto" w:fill="auto"/>
        <w:spacing w:line="240" w:lineRule="auto"/>
        <w:ind w:left="120" w:firstLine="0"/>
        <w:jc w:val="center"/>
        <w:rPr>
          <w:rFonts w:ascii="Times New Roman" w:hAnsi="Times New Roman" w:cs="Times New Roman"/>
          <w:sz w:val="36"/>
          <w:szCs w:val="24"/>
        </w:rPr>
      </w:pPr>
      <w:r w:rsidRPr="004B190C">
        <w:rPr>
          <w:rStyle w:val="40pt"/>
          <w:rFonts w:ascii="Times New Roman" w:hAnsi="Times New Roman" w:cs="Times New Roman"/>
          <w:sz w:val="36"/>
          <w:szCs w:val="24"/>
        </w:rPr>
        <w:lastRenderedPageBreak/>
        <w:t>Види податків і зборів</w:t>
      </w:r>
    </w:p>
    <w:tbl>
      <w:tblPr>
        <w:tblOverlap w:val="never"/>
        <w:tblW w:w="102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9"/>
        <w:gridCol w:w="2751"/>
        <w:gridCol w:w="5548"/>
      </w:tblGrid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2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Підстави</w:t>
            </w:r>
          </w:p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класифікації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Види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Приклади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Від суб’єкта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Податок на додану вартість — ПДВ, податок на прибуток, акциз тощо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Податок на майно, податок на промисел, прибутковий по</w:t>
            </w: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softHyphen/>
            </w: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даток тощо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33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Із юридичних і фізичних осіб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8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Від характеру використання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Загального призначення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Державне мито, збір за обов’язкове державне або пенсійне страхування тощо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Земельний податок, збір з власників собак, за паркування автомобілів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Прямі ,</w:t>
            </w:r>
          </w:p>
          <w:p w:rsidR="00110CAE" w:rsidRPr="004B190C" w:rsidRDefault="00110CAE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114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 xml:space="preserve">Прибутковий податок, земельний податок, </w:t>
            </w:r>
            <w:proofErr w:type="spellStart"/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податок</w:t>
            </w:r>
            <w:proofErr w:type="spellEnd"/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 xml:space="preserve"> на май</w:t>
            </w: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softHyphen/>
              <w:t>но тощо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33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Непрямі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 xml:space="preserve">Акцизи, податок на </w:t>
            </w:r>
            <w:proofErr w:type="spellStart"/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додаіну</w:t>
            </w:r>
            <w:proofErr w:type="spellEnd"/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 xml:space="preserve"> вартість тощо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61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8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Залежно від органу, що встановлює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Загальнодержавні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Податок на додану вартість, податок на прибуток підприєм</w:t>
            </w: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softHyphen/>
              <w:t>ства, податок на нерухомість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33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Місцеві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333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Одноразові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Податок з майна, подарунки</w:t>
            </w:r>
          </w:p>
        </w:tc>
      </w:tr>
      <w:tr w:rsidR="00110CAE" w:rsidRPr="004B190C" w:rsidTr="004B190C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CAE" w:rsidRPr="004B190C" w:rsidRDefault="00110CAE" w:rsidP="004B190C">
            <w:pPr>
              <w:framePr w:w="10003" w:wrap="notBeside" w:vAnchor="text" w:hAnchor="text" w:xAlign="center" w:y="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left="60"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Систематичні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CAE" w:rsidRPr="004B190C" w:rsidRDefault="004D1295" w:rsidP="004B190C">
            <w:pPr>
              <w:pStyle w:val="32"/>
              <w:framePr w:w="10003"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4B190C">
              <w:rPr>
                <w:rStyle w:val="8pt"/>
                <w:rFonts w:ascii="Times New Roman" w:hAnsi="Times New Roman" w:cs="Times New Roman"/>
                <w:sz w:val="28"/>
                <w:szCs w:val="24"/>
              </w:rPr>
              <w:t>Акцизний збір, податок на прибуток з фізичних осіб</w:t>
            </w:r>
          </w:p>
        </w:tc>
      </w:tr>
    </w:tbl>
    <w:p w:rsidR="00110CAE" w:rsidRPr="004B190C" w:rsidRDefault="00110CAE" w:rsidP="004B190C">
      <w:pPr>
        <w:rPr>
          <w:rFonts w:ascii="Times New Roman" w:hAnsi="Times New Roman" w:cs="Times New Roman"/>
          <w:sz w:val="28"/>
        </w:rPr>
      </w:pPr>
    </w:p>
    <w:p w:rsidR="004B190C" w:rsidRPr="004B190C" w:rsidRDefault="004D1295" w:rsidP="004B190C">
      <w:pPr>
        <w:pStyle w:val="32"/>
        <w:shd w:val="clear" w:color="auto" w:fill="auto"/>
        <w:tabs>
          <w:tab w:val="left" w:pos="5006"/>
          <w:tab w:val="left" w:pos="5006"/>
        </w:tabs>
        <w:spacing w:before="0" w:line="240" w:lineRule="auto"/>
        <w:ind w:left="340" w:right="220" w:firstLine="0"/>
        <w:rPr>
          <w:rStyle w:val="TrebuchetMS95pt"/>
          <w:rFonts w:ascii="Times New Roman" w:hAnsi="Times New Roman" w:cs="Times New Roman"/>
          <w:sz w:val="28"/>
          <w:szCs w:val="24"/>
        </w:rPr>
      </w:pPr>
      <w:r w:rsidRPr="004B190C">
        <w:rPr>
          <w:rStyle w:val="TrebuchetMS95pt"/>
          <w:rFonts w:ascii="Times New Roman" w:hAnsi="Times New Roman" w:cs="Times New Roman"/>
          <w:sz w:val="28"/>
          <w:szCs w:val="24"/>
        </w:rPr>
        <w:t>Відповідальність за порушення</w:t>
      </w:r>
      <w:r w:rsidR="004B190C" w:rsidRPr="004B190C">
        <w:rPr>
          <w:rStyle w:val="TrebuchetMS95pt"/>
          <w:rFonts w:ascii="Times New Roman" w:hAnsi="Times New Roman" w:cs="Times New Roman"/>
          <w:sz w:val="28"/>
          <w:szCs w:val="24"/>
        </w:rPr>
        <w:t xml:space="preserve"> </w:t>
      </w:r>
      <w:r w:rsidR="004B190C" w:rsidRPr="004B190C">
        <w:rPr>
          <w:rStyle w:val="TrebuchetMS95pt"/>
          <w:rFonts w:ascii="Times New Roman" w:hAnsi="Times New Roman" w:cs="Times New Roman"/>
          <w:sz w:val="28"/>
          <w:szCs w:val="24"/>
        </w:rPr>
        <w:t>фінансового законодавства</w:t>
      </w:r>
    </w:p>
    <w:p w:rsidR="00110CAE" w:rsidRPr="004B190C" w:rsidRDefault="004D1295" w:rsidP="004B190C">
      <w:pPr>
        <w:pStyle w:val="32"/>
        <w:shd w:val="clear" w:color="auto" w:fill="auto"/>
        <w:tabs>
          <w:tab w:val="left" w:pos="5006"/>
          <w:tab w:val="left" w:pos="5006"/>
        </w:tabs>
        <w:spacing w:before="0" w:line="240" w:lineRule="auto"/>
        <w:ind w:left="340" w:right="220" w:firstLine="0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TrebuchetMS95pt"/>
          <w:rFonts w:ascii="Times New Roman" w:hAnsi="Times New Roman" w:cs="Times New Roman"/>
          <w:sz w:val="28"/>
          <w:szCs w:val="24"/>
        </w:rPr>
        <w:tab/>
      </w:r>
    </w:p>
    <w:p w:rsidR="00110CAE" w:rsidRPr="004B190C" w:rsidRDefault="004D1295" w:rsidP="004B190C">
      <w:pPr>
        <w:pStyle w:val="55"/>
        <w:keepNext/>
        <w:keepLines/>
        <w:shd w:val="clear" w:color="auto" w:fill="auto"/>
        <w:tabs>
          <w:tab w:val="left" w:pos="5414"/>
        </w:tabs>
        <w:spacing w:before="0" w:after="0" w:line="240" w:lineRule="auto"/>
        <w:ind w:left="340"/>
        <w:rPr>
          <w:rFonts w:ascii="Times New Roman" w:hAnsi="Times New Roman" w:cs="Times New Roman"/>
          <w:sz w:val="28"/>
          <w:szCs w:val="24"/>
        </w:rPr>
      </w:pPr>
      <w:bookmarkStart w:id="3" w:name="bookmark5"/>
      <w:r w:rsidRPr="004B190C">
        <w:rPr>
          <w:rFonts w:ascii="Times New Roman" w:hAnsi="Times New Roman" w:cs="Times New Roman"/>
          <w:sz w:val="28"/>
          <w:szCs w:val="24"/>
        </w:rPr>
        <w:t>Робота з підручником</w:t>
      </w:r>
      <w:r w:rsidRPr="004B190C">
        <w:rPr>
          <w:rFonts w:ascii="Times New Roman" w:hAnsi="Times New Roman" w:cs="Times New Roman"/>
          <w:sz w:val="28"/>
          <w:szCs w:val="24"/>
        </w:rPr>
        <w:tab/>
      </w:r>
      <w:bookmarkEnd w:id="3"/>
    </w:p>
    <w:p w:rsidR="004B190C" w:rsidRPr="004B190C" w:rsidRDefault="004D1295" w:rsidP="004B190C">
      <w:pPr>
        <w:pStyle w:val="32"/>
        <w:shd w:val="clear" w:color="auto" w:fill="auto"/>
        <w:spacing w:before="0" w:line="240" w:lineRule="auto"/>
        <w:ind w:left="120" w:firstLine="0"/>
        <w:jc w:val="left"/>
        <w:rPr>
          <w:rStyle w:val="25"/>
          <w:rFonts w:ascii="Times New Roman" w:hAnsi="Times New Roman" w:cs="Times New Roman"/>
          <w:sz w:val="28"/>
          <w:szCs w:val="24"/>
        </w:rPr>
      </w:pPr>
      <w:r w:rsidRPr="004B190C">
        <w:rPr>
          <w:rStyle w:val="25"/>
          <w:rFonts w:ascii="Times New Roman" w:hAnsi="Times New Roman" w:cs="Times New Roman"/>
          <w:sz w:val="28"/>
          <w:szCs w:val="24"/>
        </w:rPr>
        <w:t>Учні ма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ють опрацювати положення Бюджет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 xml:space="preserve">ного кодексу України, Кодексу України про </w:t>
      </w:r>
      <w:proofErr w:type="spellStart"/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адмі-</w:t>
      </w:r>
      <w:proofErr w:type="spellEnd"/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ністративну</w:t>
      </w:r>
      <w:proofErr w:type="spellEnd"/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 xml:space="preserve"> від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повідальність, Кримінального ко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дексу України за підручником (с. 232-333).</w:t>
      </w:r>
    </w:p>
    <w:p w:rsidR="004B190C" w:rsidRPr="004B190C" w:rsidRDefault="004B190C" w:rsidP="004B190C">
      <w:pPr>
        <w:pStyle w:val="32"/>
        <w:shd w:val="clear" w:color="auto" w:fill="auto"/>
        <w:spacing w:before="0" w:line="240" w:lineRule="auto"/>
        <w:ind w:left="120" w:firstLine="0"/>
        <w:jc w:val="left"/>
        <w:rPr>
          <w:rStyle w:val="25"/>
          <w:rFonts w:ascii="Times New Roman" w:hAnsi="Times New Roman" w:cs="Times New Roman"/>
          <w:b/>
          <w:sz w:val="28"/>
          <w:szCs w:val="24"/>
        </w:rPr>
      </w:pPr>
      <w:r w:rsidRPr="004B190C">
        <w:rPr>
          <w:rFonts w:ascii="Times New Roman" w:hAnsi="Times New Roman" w:cs="Times New Roman"/>
          <w:b/>
          <w:sz w:val="28"/>
          <w:szCs w:val="24"/>
        </w:rPr>
        <w:t>Робота в групах</w:t>
      </w:r>
    </w:p>
    <w:p w:rsidR="00110CAE" w:rsidRPr="004B190C" w:rsidRDefault="004D1295" w:rsidP="004B190C">
      <w:pPr>
        <w:pStyle w:val="32"/>
        <w:shd w:val="clear" w:color="auto" w:fill="auto"/>
        <w:spacing w:before="0" w:line="240" w:lineRule="auto"/>
        <w:ind w:left="120" w:firstLine="0"/>
        <w:jc w:val="left"/>
        <w:rPr>
          <w:rFonts w:ascii="Times New Roman" w:hAnsi="Times New Roman" w:cs="Times New Roman"/>
          <w:sz w:val="28"/>
          <w:szCs w:val="24"/>
        </w:rPr>
      </w:pPr>
      <w:r w:rsidRPr="004B190C">
        <w:rPr>
          <w:rStyle w:val="25"/>
          <w:rFonts w:ascii="Times New Roman" w:hAnsi="Times New Roman" w:cs="Times New Roman"/>
          <w:sz w:val="28"/>
          <w:szCs w:val="24"/>
        </w:rPr>
        <w:t xml:space="preserve"> Заповнити у малих групах таблицю і зробити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 xml:space="preserve"> </w:t>
      </w:r>
      <w:r w:rsidR="004B190C" w:rsidRPr="004B190C">
        <w:rPr>
          <w:rStyle w:val="25"/>
          <w:rFonts w:ascii="Times New Roman" w:hAnsi="Times New Roman" w:cs="Times New Roman"/>
          <w:sz w:val="28"/>
          <w:szCs w:val="24"/>
        </w:rPr>
        <w:t>висновки.</w:t>
      </w:r>
    </w:p>
    <w:sectPr w:rsidR="00110CAE" w:rsidRPr="004B190C" w:rsidSect="004B190C">
      <w:type w:val="continuous"/>
      <w:pgSz w:w="11906" w:h="16838"/>
      <w:pgMar w:top="1507" w:right="829" w:bottom="1507" w:left="8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95" w:rsidRDefault="004D1295">
      <w:r>
        <w:separator/>
      </w:r>
    </w:p>
  </w:endnote>
  <w:endnote w:type="continuationSeparator" w:id="0">
    <w:p w:rsidR="004D1295" w:rsidRDefault="004D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95" w:rsidRDefault="004D1295"/>
  </w:footnote>
  <w:footnote w:type="continuationSeparator" w:id="0">
    <w:p w:rsidR="004D1295" w:rsidRDefault="004D12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7DC4"/>
    <w:multiLevelType w:val="multilevel"/>
    <w:tmpl w:val="3C0E72D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811917"/>
    <w:multiLevelType w:val="multilevel"/>
    <w:tmpl w:val="6B64548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617A20"/>
    <w:multiLevelType w:val="multilevel"/>
    <w:tmpl w:val="CDF4862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657292"/>
    <w:multiLevelType w:val="multilevel"/>
    <w:tmpl w:val="5C42B7BE"/>
    <w:lvl w:ilvl="0">
      <w:start w:val="7"/>
      <w:numFmt w:val="decimal"/>
      <w:lvlText w:val="%1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5"/>
        <w:szCs w:val="1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975985"/>
    <w:multiLevelType w:val="multilevel"/>
    <w:tmpl w:val="2FBA4D0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A73F19"/>
    <w:multiLevelType w:val="multilevel"/>
    <w:tmpl w:val="DA28ECC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0E4830"/>
    <w:multiLevelType w:val="multilevel"/>
    <w:tmpl w:val="3CF2690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C6033C"/>
    <w:multiLevelType w:val="multilevel"/>
    <w:tmpl w:val="9D6248C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7178E"/>
    <w:multiLevelType w:val="multilevel"/>
    <w:tmpl w:val="A5F4066E"/>
    <w:lvl w:ilvl="0">
      <w:start w:val="7"/>
      <w:numFmt w:val="decimal"/>
      <w:lvlText w:val="%1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5"/>
        <w:szCs w:val="1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9B3FC8"/>
    <w:multiLevelType w:val="multilevel"/>
    <w:tmpl w:val="326CDEA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E8254C"/>
    <w:multiLevelType w:val="multilevel"/>
    <w:tmpl w:val="1BB412F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10CAE"/>
    <w:rsid w:val="00110CAE"/>
    <w:rsid w:val="004B190C"/>
    <w:rsid w:val="004D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44"/>
      <w:szCs w:val="44"/>
      <w:u w:val="none"/>
    </w:rPr>
  </w:style>
  <w:style w:type="character" w:customStyle="1" w:styleId="3">
    <w:name w:val="Основной текст (3)_"/>
    <w:basedOn w:val="a0"/>
    <w:link w:val="3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-20"/>
      <w:sz w:val="11"/>
      <w:szCs w:val="11"/>
      <w:u w:val="none"/>
    </w:rPr>
  </w:style>
  <w:style w:type="character" w:customStyle="1" w:styleId="3TrebuchetMS4pt0pt">
    <w:name w:val="Основной текст (3) + Trebuchet MS;4 pt;Не курсив;Интервал 0 pt"/>
    <w:basedOn w:val="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uk-UA"/>
    </w:rPr>
  </w:style>
  <w:style w:type="character" w:customStyle="1" w:styleId="31">
    <w:name w:val="Основной текст (3)"/>
    <w:basedOn w:val="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11"/>
      <w:szCs w:val="11"/>
      <w:u w:val="single"/>
      <w:lang w:val="uk-UA"/>
    </w:rPr>
  </w:style>
  <w:style w:type="character" w:customStyle="1" w:styleId="3TrebuchetMS7pt0pt">
    <w:name w:val="Основной текст (3) + Trebuchet MS;7 pt;Полужирный;Не курсив;Интервал 0 pt"/>
    <w:basedOn w:val="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/>
    </w:rPr>
  </w:style>
  <w:style w:type="character" w:customStyle="1" w:styleId="3TrebuchetMS95pt0pt">
    <w:name w:val="Основной текст (3) + Trebuchet MS;9;5 pt;Полужирный;Не курсив;Интервал 0 pt"/>
    <w:basedOn w:val="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3Tahoma10pt0pt">
    <w:name w:val="Основной текст (3) + Tahoma;10 pt;Полужирный;Не курсив;Интервал 0 pt"/>
    <w:basedOn w:val="3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375pt0pt">
    <w:name w:val="Основной текст (3) + 7;5 pt;Не курсив;Интервал 0 pt"/>
    <w:basedOn w:val="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/>
    </w:rPr>
  </w:style>
  <w:style w:type="character" w:customStyle="1" w:styleId="3TrebuchetMS65pt0pt">
    <w:name w:val="Основной текст (3) + Trebuchet MS;6;5 pt;Не курсив;Интервал 0 pt"/>
    <w:basedOn w:val="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/>
    </w:rPr>
  </w:style>
  <w:style w:type="character" w:customStyle="1" w:styleId="4">
    <w:name w:val="Основной текст (4)_"/>
    <w:basedOn w:val="a0"/>
    <w:link w:val="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 + Полужирный"/>
    <w:basedOn w:val="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pt">
    <w:name w:val="Основной текст + Интервал 1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uk-UA"/>
    </w:rPr>
  </w:style>
  <w:style w:type="character" w:customStyle="1" w:styleId="a5">
    <w:name w:val="Основной текст + Курсив"/>
    <w:basedOn w:val="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51">
    <w:name w:val="Основной текст (5) + Курсив"/>
    <w:basedOn w:val="5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5Exact">
    <w:name w:val="Основной текст (5) Exact"/>
    <w:basedOn w:val="a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6Exact">
    <w:name w:val="Основной текст (6) Exact"/>
    <w:basedOn w:val="a0"/>
    <w:link w:val="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6Exact0">
    <w:name w:val="Основной текст (6) Exact"/>
    <w:basedOn w:val="6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FFFFFF"/>
      <w:spacing w:val="-4"/>
      <w:w w:val="100"/>
      <w:position w:val="0"/>
      <w:sz w:val="18"/>
      <w:szCs w:val="18"/>
      <w:u w:val="none"/>
      <w:lang w:val="uk-UA"/>
    </w:rPr>
  </w:style>
  <w:style w:type="character" w:customStyle="1" w:styleId="21">
    <w:name w:val="Заголовок №2_"/>
    <w:basedOn w:val="a0"/>
    <w:link w:val="22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3">
    <w:name w:val="Заголовок №2"/>
    <w:basedOn w:val="21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a6">
    <w:name w:val="Подпись к картинке_"/>
    <w:basedOn w:val="a0"/>
    <w:link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4">
    <w:name w:val="Основной текст (2)"/>
    <w:basedOn w:val="2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11">
    <w:name w:val="Основной текст1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42">
    <w:name w:val="Основной текст (4)"/>
    <w:basedOn w:val="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7">
    <w:name w:val="Основной текст (7)_"/>
    <w:basedOn w:val="a0"/>
    <w:link w:val="7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2">
    <w:name w:val="Основной текст (5)"/>
    <w:basedOn w:val="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53">
    <w:name w:val="Основной текст (5) + Курсив"/>
    <w:basedOn w:val="5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8Exact">
    <w:name w:val="Основной текст (8) Exact"/>
    <w:basedOn w:val="a0"/>
    <w:link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3"/>
      <w:sz w:val="21"/>
      <w:szCs w:val="21"/>
      <w:u w:val="none"/>
    </w:rPr>
  </w:style>
  <w:style w:type="character" w:customStyle="1" w:styleId="8Exact0">
    <w:name w:val="Основной текст (8) Exact"/>
    <w:basedOn w:val="8Exac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FFFFFF"/>
      <w:spacing w:val="-3"/>
      <w:w w:val="100"/>
      <w:position w:val="0"/>
      <w:sz w:val="21"/>
      <w:szCs w:val="21"/>
      <w:u w:val="none"/>
      <w:lang w:val="uk-UA"/>
    </w:rPr>
  </w:style>
  <w:style w:type="character" w:customStyle="1" w:styleId="50ptExact">
    <w:name w:val="Основной текст (5) + Интервал 0 pt Exact"/>
    <w:basedOn w:val="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lang w:val="uk-UA"/>
    </w:rPr>
  </w:style>
  <w:style w:type="character" w:customStyle="1" w:styleId="43">
    <w:name w:val="Заголовок №4_"/>
    <w:basedOn w:val="a0"/>
    <w:link w:val="4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95pt-1pt">
    <w:name w:val="Заголовок №4 + 9;5 pt;Полужирный;Курсив;Интервал -1 pt"/>
    <w:basedOn w:val="4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lang w:val="uk-UA"/>
    </w:rPr>
  </w:style>
  <w:style w:type="character" w:customStyle="1" w:styleId="495pt">
    <w:name w:val="Заголовок №4 + 9;5 pt;Полужирный;Курсив"/>
    <w:basedOn w:val="4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40pt">
    <w:name w:val="Основной текст (4) + Интервал 0 pt"/>
    <w:basedOn w:val="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uk-UA"/>
    </w:rPr>
  </w:style>
  <w:style w:type="character" w:customStyle="1" w:styleId="8pt">
    <w:name w:val="Основной текст + 8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/>
    </w:rPr>
  </w:style>
  <w:style w:type="character" w:customStyle="1" w:styleId="TrebuchetMS95pt">
    <w:name w:val="Основной текст + Trebuchet MS;9;5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25">
    <w:name w:val="Основной текст2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54">
    <w:name w:val="Заголовок №5_"/>
    <w:basedOn w:val="a0"/>
    <w:link w:val="55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20">
    <w:name w:val="Заголовок №2 (2)_"/>
    <w:basedOn w:val="a0"/>
    <w:link w:val="221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41"/>
      <w:szCs w:val="41"/>
      <w:u w:val="none"/>
    </w:rPr>
  </w:style>
  <w:style w:type="character" w:customStyle="1" w:styleId="222">
    <w:name w:val="Заголовок №2 (2)"/>
    <w:basedOn w:val="22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FFFFFF"/>
      <w:spacing w:val="0"/>
      <w:w w:val="100"/>
      <w:position w:val="0"/>
      <w:sz w:val="41"/>
      <w:szCs w:val="41"/>
      <w:u w:val="none"/>
      <w:lang w:val="uk-UA"/>
    </w:rPr>
  </w:style>
  <w:style w:type="character" w:customStyle="1" w:styleId="Exact">
    <w:name w:val="Основной текст Exact"/>
    <w:basedOn w:val="a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"/>
      <w:sz w:val="19"/>
      <w:szCs w:val="19"/>
      <w:u w:val="none"/>
    </w:rPr>
  </w:style>
  <w:style w:type="character" w:customStyle="1" w:styleId="0ptExact">
    <w:name w:val="Основной текст + Интервал 0 pt Exac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uk-UA"/>
    </w:rPr>
  </w:style>
  <w:style w:type="character" w:customStyle="1" w:styleId="9Exact">
    <w:name w:val="Основной текст (9) Exact"/>
    <w:basedOn w:val="a0"/>
    <w:link w:val="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4"/>
      <w:sz w:val="15"/>
      <w:szCs w:val="15"/>
      <w:u w:val="none"/>
    </w:rPr>
  </w:style>
  <w:style w:type="character" w:customStyle="1" w:styleId="985pt0ptExact">
    <w:name w:val="Основной текст (9) + 8;5 pt;Интервал 0 pt Exact"/>
    <w:basedOn w:val="9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uk-UA"/>
    </w:rPr>
  </w:style>
  <w:style w:type="character" w:customStyle="1" w:styleId="75pt0ptExact">
    <w:name w:val="Основной текст + 7;5 pt;Полужирный;Интервал 0 pt Exact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4"/>
      <w:w w:val="100"/>
      <w:position w:val="0"/>
      <w:sz w:val="15"/>
      <w:szCs w:val="15"/>
      <w:u w:val="none"/>
      <w:lang w:val="uk-UA"/>
    </w:rPr>
  </w:style>
  <w:style w:type="character" w:customStyle="1" w:styleId="85pt0ptExact">
    <w:name w:val="Основной текст + 8;5 pt;Интервал 0 pt Exac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uk-UA"/>
    </w:rPr>
  </w:style>
  <w:style w:type="character" w:customStyle="1" w:styleId="6pt0ptExact">
    <w:name w:val="Основной текст + 6 pt;Курсив;Интервал 0 pt Exact"/>
    <w:basedOn w:val="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-3"/>
      <w:w w:val="100"/>
      <w:position w:val="0"/>
      <w:sz w:val="12"/>
      <w:szCs w:val="12"/>
      <w:u w:val="none"/>
      <w:lang w:val="uk-UA"/>
    </w:rPr>
  </w:style>
  <w:style w:type="character" w:customStyle="1" w:styleId="BookAntiqua6pt0ptExact">
    <w:name w:val="Основной текст + Book Antiqua;6 pt;Интервал 0 pt Exac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2"/>
      <w:szCs w:val="12"/>
      <w:u w:val="none"/>
      <w:lang w:val="uk-UA"/>
    </w:rPr>
  </w:style>
  <w:style w:type="character" w:customStyle="1" w:styleId="10Exact">
    <w:name w:val="Основной текст (10) Exact"/>
    <w:basedOn w:val="a0"/>
    <w:link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4"/>
      <w:sz w:val="16"/>
      <w:szCs w:val="16"/>
      <w:u w:val="none"/>
    </w:rPr>
  </w:style>
  <w:style w:type="character" w:customStyle="1" w:styleId="10BookAntiqua6pt0ptExact">
    <w:name w:val="Основной текст (10) + Book Antiqua;6 pt;Интервал 0 pt Exact"/>
    <w:basedOn w:val="10Exact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2"/>
      <w:szCs w:val="12"/>
      <w:u w:val="none"/>
      <w:lang w:val="uk-UA"/>
    </w:rPr>
  </w:style>
  <w:style w:type="character" w:customStyle="1" w:styleId="10BookAntiqua45pt0ptExact">
    <w:name w:val="Основной текст (10) + Book Antiqua;4;5 pt;Полужирный;Интервал 0 pt Exact"/>
    <w:basedOn w:val="10Exact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/>
    </w:rPr>
  </w:style>
  <w:style w:type="character" w:customStyle="1" w:styleId="9pt0ptExact">
    <w:name w:val="Основной текст + 9 pt;Интервал 0 pt Exac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18"/>
      <w:szCs w:val="18"/>
      <w:u w:val="none"/>
      <w:lang w:val="uk-UA"/>
    </w:rPr>
  </w:style>
  <w:style w:type="character" w:customStyle="1" w:styleId="11Exact">
    <w:name w:val="Основной текст (11) Exact"/>
    <w:basedOn w:val="a0"/>
    <w:link w:val="11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6"/>
      <w:sz w:val="32"/>
      <w:szCs w:val="32"/>
      <w:u w:val="none"/>
    </w:rPr>
  </w:style>
  <w:style w:type="character" w:customStyle="1" w:styleId="12Exact">
    <w:name w:val="Основной текст (12) Exact"/>
    <w:basedOn w:val="a0"/>
    <w:link w:val="12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Exact0">
    <w:name w:val="Основной текст (12) Exact"/>
    <w:basedOn w:val="12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FFFFFF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13Exact">
    <w:name w:val="Основной текст (13) Exact"/>
    <w:basedOn w:val="a0"/>
    <w:link w:val="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4"/>
      <w:sz w:val="22"/>
      <w:szCs w:val="22"/>
      <w:u w:val="none"/>
    </w:rPr>
  </w:style>
  <w:style w:type="character" w:customStyle="1" w:styleId="13Exact0">
    <w:name w:val="Основной текст (13) Exact"/>
    <w:basedOn w:val="13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FFFFFF"/>
      <w:spacing w:val="-14"/>
      <w:w w:val="100"/>
      <w:position w:val="0"/>
      <w:sz w:val="22"/>
      <w:szCs w:val="22"/>
      <w:u w:val="none"/>
      <w:lang w:val="uk-UA"/>
    </w:rPr>
  </w:style>
  <w:style w:type="character" w:customStyle="1" w:styleId="33">
    <w:name w:val="Заголовок №3_"/>
    <w:basedOn w:val="a0"/>
    <w:link w:val="34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right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10"/>
      <w:sz w:val="44"/>
      <w:szCs w:val="4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0" w:lineRule="atLeast"/>
    </w:pPr>
    <w:rPr>
      <w:rFonts w:ascii="Century Schoolbook" w:eastAsia="Century Schoolbook" w:hAnsi="Century Schoolbook" w:cs="Century Schoolbook"/>
      <w:i/>
      <w:iCs/>
      <w:spacing w:val="-20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5" w:lineRule="exact"/>
      <w:ind w:firstLine="300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0" w:lineRule="atLeast"/>
      <w:jc w:val="center"/>
    </w:pPr>
    <w:rPr>
      <w:rFonts w:ascii="Trebuchet MS" w:eastAsia="Trebuchet MS" w:hAnsi="Trebuchet MS" w:cs="Trebuchet MS"/>
      <w:b/>
      <w:bCs/>
      <w:sz w:val="19"/>
      <w:szCs w:val="19"/>
    </w:rPr>
  </w:style>
  <w:style w:type="paragraph" w:customStyle="1" w:styleId="32">
    <w:name w:val="Основной текст3"/>
    <w:basedOn w:val="a"/>
    <w:link w:val="a4"/>
    <w:pPr>
      <w:shd w:val="clear" w:color="auto" w:fill="FFFFFF"/>
      <w:spacing w:before="60" w:line="240" w:lineRule="exact"/>
      <w:ind w:hanging="30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pacing w:val="-4"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60" w:line="0" w:lineRule="atLeast"/>
      <w:ind w:firstLine="300"/>
      <w:jc w:val="both"/>
    </w:pPr>
    <w:rPr>
      <w:rFonts w:ascii="Century Schoolbook" w:eastAsia="Century Schoolbook" w:hAnsi="Century Schoolbook" w:cs="Century Schoolbook"/>
      <w:i/>
      <w:iCs/>
      <w:sz w:val="20"/>
      <w:szCs w:val="20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3"/>
      <w:sz w:val="21"/>
      <w:szCs w:val="21"/>
    </w:rPr>
  </w:style>
  <w:style w:type="paragraph" w:customStyle="1" w:styleId="44">
    <w:name w:val="Заголовок №4"/>
    <w:basedOn w:val="a"/>
    <w:link w:val="43"/>
    <w:pPr>
      <w:shd w:val="clear" w:color="auto" w:fill="FFFFFF"/>
      <w:spacing w:after="180" w:line="0" w:lineRule="atLeast"/>
      <w:jc w:val="right"/>
      <w:outlineLvl w:val="3"/>
    </w:pPr>
    <w:rPr>
      <w:rFonts w:ascii="Trebuchet MS" w:eastAsia="Trebuchet MS" w:hAnsi="Trebuchet MS" w:cs="Trebuchet MS"/>
      <w:sz w:val="9"/>
      <w:szCs w:val="9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after="60" w:line="0" w:lineRule="atLeast"/>
      <w:jc w:val="both"/>
      <w:outlineLvl w:val="4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720" w:line="0" w:lineRule="atLeast"/>
      <w:outlineLvl w:val="1"/>
    </w:pPr>
    <w:rPr>
      <w:rFonts w:ascii="Book Antiqua" w:eastAsia="Book Antiqua" w:hAnsi="Book Antiqua" w:cs="Book Antiqua"/>
      <w:b/>
      <w:bCs/>
      <w:sz w:val="41"/>
      <w:szCs w:val="41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211" w:lineRule="exact"/>
    </w:pPr>
    <w:rPr>
      <w:rFonts w:ascii="Century Schoolbook" w:eastAsia="Century Schoolbook" w:hAnsi="Century Schoolbook" w:cs="Century Schoolbook"/>
      <w:b/>
      <w:bCs/>
      <w:spacing w:val="-4"/>
      <w:sz w:val="15"/>
      <w:szCs w:val="15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216" w:lineRule="exact"/>
    </w:pPr>
    <w:rPr>
      <w:rFonts w:ascii="Century Schoolbook" w:eastAsia="Century Schoolbook" w:hAnsi="Century Schoolbook" w:cs="Century Schoolbook"/>
      <w:spacing w:val="-4"/>
      <w:sz w:val="16"/>
      <w:szCs w:val="16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6"/>
      <w:sz w:val="32"/>
      <w:szCs w:val="32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19"/>
      <w:szCs w:val="19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pacing w:val="-14"/>
      <w:sz w:val="22"/>
      <w:szCs w:val="22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line="0" w:lineRule="atLeast"/>
      <w:outlineLvl w:val="2"/>
    </w:pPr>
    <w:rPr>
      <w:rFonts w:ascii="Trebuchet MS" w:eastAsia="Trebuchet MS" w:hAnsi="Trebuchet MS" w:cs="Trebuchet MS"/>
      <w:b/>
      <w:bCs/>
      <w:i/>
      <w:i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4139</Words>
  <Characters>2360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Олег</cp:lastModifiedBy>
  <cp:revision>3</cp:revision>
  <dcterms:created xsi:type="dcterms:W3CDTF">2012-11-13T13:48:00Z</dcterms:created>
  <dcterms:modified xsi:type="dcterms:W3CDTF">2012-11-13T13:57:00Z</dcterms:modified>
</cp:coreProperties>
</file>